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ind w:firstLine="560" w:firstLineChars="200"/>
        <w:rPr>
          <w:rFonts w:ascii="仿宋" w:hAnsi="仿宋" w:eastAsia="仿宋" w:cs="Calibri"/>
          <w:b/>
          <w:sz w:val="32"/>
          <w:szCs w:val="32"/>
        </w:rPr>
      </w:pPr>
      <w:r>
        <w:rPr>
          <w:rFonts w:ascii="仿宋" w:hAnsi="仿宋" w:eastAsia="仿宋" w:cs="Calibri"/>
          <w:b/>
          <w:sz w:val="32"/>
          <w:szCs w:val="32"/>
        </w:rPr>
        <w:t>附</w:t>
      </w:r>
      <w:r>
        <w:rPr>
          <w:rFonts w:hint="eastAsia" w:ascii="仿宋" w:hAnsi="仿宋" w:eastAsia="仿宋" w:cs="Calibri"/>
          <w:b/>
          <w:sz w:val="32"/>
          <w:szCs w:val="32"/>
        </w:rPr>
        <w:t>2：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center"/>
        <w:rPr>
          <w:rFonts w:hint="eastAsia" w:ascii="仿宋" w:hAnsi="仿宋" w:eastAsia="仿宋" w:cs="Calibri"/>
          <w:b/>
          <w:sz w:val="32"/>
          <w:szCs w:val="32"/>
        </w:rPr>
      </w:pPr>
      <w:r>
        <w:rPr>
          <w:rFonts w:ascii="仿宋" w:hAnsi="仿宋" w:eastAsia="仿宋" w:cs="Calibri"/>
          <w:b/>
          <w:sz w:val="32"/>
          <w:szCs w:val="32"/>
        </w:rPr>
        <w:t>国家太阳能光热产业技术创新战略联盟</w:t>
      </w:r>
    </w:p>
    <w:p>
      <w:pPr>
        <w:autoSpaceDE w:val="0"/>
        <w:autoSpaceDN w:val="0"/>
        <w:adjustRightInd w:val="0"/>
        <w:spacing w:line="560" w:lineRule="exact"/>
        <w:ind w:firstLine="643" w:firstLineChars="200"/>
        <w:jc w:val="center"/>
        <w:rPr>
          <w:rFonts w:ascii="仿宋" w:hAnsi="仿宋" w:eastAsia="仿宋" w:cs="Calibri"/>
          <w:b/>
          <w:sz w:val="32"/>
          <w:szCs w:val="32"/>
        </w:rPr>
      </w:pPr>
      <w:r>
        <w:rPr>
          <w:rFonts w:ascii="仿宋" w:hAnsi="仿宋" w:eastAsia="仿宋" w:cs="Calibri"/>
          <w:b/>
          <w:sz w:val="32"/>
          <w:szCs w:val="32"/>
        </w:rPr>
        <w:t>201</w:t>
      </w:r>
      <w:r>
        <w:rPr>
          <w:rFonts w:hint="eastAsia" w:ascii="仿宋" w:hAnsi="仿宋" w:eastAsia="仿宋" w:cs="Calibri"/>
          <w:b/>
          <w:sz w:val="32"/>
          <w:szCs w:val="32"/>
        </w:rPr>
        <w:t>6</w:t>
      </w:r>
      <w:r>
        <w:rPr>
          <w:rFonts w:ascii="仿宋" w:hAnsi="仿宋" w:eastAsia="仿宋" w:cs="Calibri"/>
          <w:b/>
          <w:sz w:val="32"/>
          <w:szCs w:val="32"/>
        </w:rPr>
        <w:t>年联盟研究生论坛回执表</w:t>
      </w:r>
    </w:p>
    <w:p>
      <w:pPr>
        <w:spacing w:line="360" w:lineRule="auto"/>
        <w:jc w:val="center"/>
        <w:rPr>
          <w:color w:val="000000"/>
        </w:rPr>
      </w:pPr>
    </w:p>
    <w:tbl>
      <w:tblPr>
        <w:tblStyle w:val="3"/>
        <w:tblW w:w="8157" w:type="dxa"/>
        <w:jc w:val="center"/>
        <w:tblInd w:w="39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2"/>
        <w:gridCol w:w="1701"/>
        <w:gridCol w:w="1276"/>
        <w:gridCol w:w="992"/>
        <w:gridCol w:w="851"/>
        <w:gridCol w:w="175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exac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417" w:right="-20" w:firstLine="210" w:firstLineChars="100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  <w:position w:val="-2"/>
              </w:rPr>
              <w:t>姓名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335" w:right="-20"/>
              <w:jc w:val="center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  <w:position w:val="-2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  <w:position w:val="-2"/>
              </w:rPr>
              <w:t>手机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191" w:right="-20" w:firstLine="420" w:firstLineChars="200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  <w:position w:val="-2"/>
              </w:rPr>
              <w:t>单位</w:t>
            </w:r>
          </w:p>
        </w:tc>
        <w:tc>
          <w:tcPr>
            <w:tcW w:w="65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417" w:right="-20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  <w:position w:val="-1"/>
              </w:rPr>
              <w:t>研究方向</w:t>
            </w:r>
          </w:p>
        </w:tc>
        <w:tc>
          <w:tcPr>
            <w:tcW w:w="65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exac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234" w:right="-20" w:firstLine="210" w:firstLineChars="100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通讯地址及邮编</w:t>
            </w:r>
          </w:p>
        </w:tc>
        <w:tc>
          <w:tcPr>
            <w:tcW w:w="657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exact"/>
          <w:jc w:val="center"/>
        </w:trPr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234" w:right="-20" w:firstLine="210" w:firstLineChars="100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  <w:position w:val="-2"/>
              </w:rPr>
              <w:t>固定电话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393" w:right="-20"/>
              <w:jc w:val="center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  <w:position w:val="-2"/>
              </w:rPr>
              <w:t>传真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20"/>
              <w:jc w:val="center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  <w:position w:val="-2"/>
              </w:rPr>
              <w:t>电子邮箱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exac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right="-20"/>
              <w:rPr>
                <w:color w:val="000000"/>
                <w:spacing w:val="-2"/>
                <w:kern w:val="0"/>
              </w:rPr>
            </w:pPr>
            <w:r>
              <w:rPr>
                <w:rFonts w:hint="eastAsia" w:cs="宋体"/>
                <w:color w:val="000000"/>
                <w:kern w:val="0"/>
                <w:position w:val="-2"/>
              </w:rPr>
              <w:t>论文或报告题目</w:t>
            </w:r>
          </w:p>
        </w:tc>
        <w:tc>
          <w:tcPr>
            <w:tcW w:w="6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5" w:hRule="exact"/>
          <w:jc w:val="center"/>
        </w:trPr>
        <w:tc>
          <w:tcPr>
            <w:tcW w:w="1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ind w:left="210" w:right="-20"/>
              <w:rPr>
                <w:color w:val="000000"/>
                <w:kern w:val="0"/>
              </w:rPr>
            </w:pPr>
            <w:r>
              <w:rPr>
                <w:rFonts w:hint="eastAsia" w:cs="宋体"/>
                <w:color w:val="000000"/>
                <w:kern w:val="0"/>
              </w:rPr>
              <w:t>论文或报告摘要（</w:t>
            </w:r>
            <w:r>
              <w:rPr>
                <w:i/>
                <w:iCs/>
                <w:color w:val="000000"/>
                <w:spacing w:val="-2"/>
                <w:kern w:val="0"/>
              </w:rPr>
              <w:t>2</w:t>
            </w:r>
            <w:r>
              <w:rPr>
                <w:i/>
                <w:iCs/>
                <w:color w:val="000000"/>
                <w:spacing w:val="3"/>
                <w:kern w:val="0"/>
              </w:rPr>
              <w:t>0</w:t>
            </w:r>
            <w:r>
              <w:rPr>
                <w:i/>
                <w:iCs/>
                <w:color w:val="000000"/>
                <w:kern w:val="0"/>
              </w:rPr>
              <w:t>0</w:t>
            </w:r>
            <w:r>
              <w:rPr>
                <w:rFonts w:hint="eastAsia" w:cs="宋体"/>
                <w:color w:val="000000"/>
                <w:kern w:val="0"/>
              </w:rPr>
              <w:t>字）</w:t>
            </w:r>
          </w:p>
        </w:tc>
        <w:tc>
          <w:tcPr>
            <w:tcW w:w="65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kern w:val="0"/>
              </w:rPr>
            </w:pPr>
          </w:p>
        </w:tc>
      </w:tr>
    </w:tbl>
    <w:p>
      <w:pPr>
        <w:tabs>
          <w:tab w:val="left" w:pos="2625"/>
        </w:tabs>
        <w:spacing w:line="360" w:lineRule="auto"/>
        <w:rPr>
          <w:color w:val="000000"/>
        </w:rPr>
      </w:pPr>
      <w:r>
        <w:rPr>
          <w:color w:val="000000"/>
        </w:rPr>
        <w:tab/>
      </w:r>
    </w:p>
    <w:p>
      <w:pPr>
        <w:tabs>
          <w:tab w:val="left" w:pos="142"/>
        </w:tabs>
        <w:spacing w:line="360" w:lineRule="auto"/>
        <w:rPr>
          <w:color w:val="000000"/>
          <w:sz w:val="26"/>
          <w:szCs w:val="26"/>
        </w:rPr>
      </w:pPr>
      <w:r>
        <w:rPr>
          <w:rFonts w:hint="eastAsia" w:cs="宋体"/>
          <w:b/>
          <w:bCs/>
          <w:color w:val="000000"/>
        </w:rPr>
        <w:t>说明</w:t>
      </w:r>
      <w:r>
        <w:rPr>
          <w:rFonts w:hint="eastAsia" w:cs="宋体"/>
          <w:color w:val="000000"/>
        </w:rPr>
        <w:t>：请于</w:t>
      </w:r>
      <w:r>
        <w:rPr>
          <w:color w:val="000000"/>
        </w:rPr>
        <w:t>201</w:t>
      </w:r>
      <w:r>
        <w:rPr>
          <w:rFonts w:hint="eastAsia"/>
          <w:color w:val="000000"/>
        </w:rPr>
        <w:t>6</w:t>
      </w:r>
      <w:r>
        <w:rPr>
          <w:rFonts w:hint="eastAsia" w:cs="宋体"/>
          <w:color w:val="000000"/>
        </w:rPr>
        <w:t>年</w:t>
      </w:r>
      <w:r>
        <w:rPr>
          <w:rFonts w:hint="eastAsia"/>
          <w:color w:val="000000"/>
        </w:rPr>
        <w:t>8</w:t>
      </w:r>
      <w:r>
        <w:rPr>
          <w:rFonts w:hint="eastAsia" w:cs="宋体"/>
          <w:color w:val="000000"/>
        </w:rPr>
        <w:t>月</w:t>
      </w:r>
      <w:r>
        <w:rPr>
          <w:color w:val="000000"/>
        </w:rPr>
        <w:t>2</w:t>
      </w:r>
      <w:r>
        <w:rPr>
          <w:rFonts w:hint="eastAsia"/>
          <w:color w:val="000000"/>
        </w:rPr>
        <w:t>0</w:t>
      </w:r>
      <w:r>
        <w:rPr>
          <w:rFonts w:hint="eastAsia" w:cs="宋体"/>
          <w:color w:val="000000"/>
        </w:rPr>
        <w:t>日前将论文摘要及报告（</w:t>
      </w:r>
      <w:r>
        <w:rPr>
          <w:color w:val="000000"/>
        </w:rPr>
        <w:t>PPT</w:t>
      </w:r>
      <w:r>
        <w:rPr>
          <w:rFonts w:hint="eastAsia" w:cs="宋体"/>
          <w:color w:val="000000"/>
        </w:rPr>
        <w:t>或</w:t>
      </w:r>
      <w:r>
        <w:rPr>
          <w:color w:val="000000"/>
        </w:rPr>
        <w:t>PDF</w:t>
      </w:r>
      <w:r>
        <w:rPr>
          <w:rFonts w:hint="eastAsia" w:cs="宋体"/>
          <w:color w:val="000000"/>
        </w:rPr>
        <w:t>）和回执表发送至论坛邮箱，以便我们尽早与您建立联系，也有利于本次论坛会务工作的安排。优秀研究生请填写附件2及附件3（优秀研究生行程安排及订票信息回执）。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AA57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2016-06-01T06:40:41Z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